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 xml:space="preserve">Если Вы владеете земельным участком, жилым ли садовым домом, квартирой, гаражом, торговым помещением или иным объектом недвижимости, но за государственной регистрацией права </w:t>
      </w:r>
      <w:proofErr w:type="spellStart"/>
      <w:r w:rsidRPr="001E2B06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>собсвенности</w:t>
      </w:r>
      <w:proofErr w:type="spellEnd"/>
      <w:r w:rsidRPr="001E2B06">
        <w:rPr>
          <w:rFonts w:eastAsia="Times New Roman" w:cs="Times New Roman"/>
          <w:b/>
          <w:bCs/>
          <w:color w:val="222222"/>
          <w:sz w:val="27"/>
          <w:szCs w:val="27"/>
          <w:lang w:eastAsia="ru-RU"/>
        </w:rPr>
        <w:t xml:space="preserve"> никогда не обращались - эта информация для Вас!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549592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    Регистрация в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Едином государственном реестре недвижимости (ЕГРН)</w:t>
      </w: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права собственности на объект недвижимости является единственным доказательством его существования и </w:t>
      </w:r>
      <w:proofErr w:type="spellStart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и</w:t>
      </w:r>
      <w:proofErr w:type="spellEnd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условием введения такого объекта в гражданско-правовой оборот! Если сведения о Ваших правах на недвижимость отсутствуют в ЕГРН, то Вы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РИСКУЕТЕ:</w:t>
      </w:r>
    </w:p>
    <w:p w:rsidR="001E2B06" w:rsidRPr="001E2B06" w:rsidRDefault="001E2B06" w:rsidP="001E2B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Ваша недвижимость может стать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предметом мошеннических действий</w:t>
      </w: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;</w:t>
      </w:r>
    </w:p>
    <w:p w:rsidR="001E2B06" w:rsidRPr="001E2B06" w:rsidRDefault="001E2B06" w:rsidP="001E2B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Ваша недвижимость может быть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признана бесхозяйственным имуществом и передана в собственность другому лицу;</w:t>
      </w:r>
    </w:p>
    <w:p w:rsidR="001E2B06" w:rsidRPr="001E2B06" w:rsidRDefault="001E2B06" w:rsidP="001E2B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правоустанавливающие документы по ранее возникшим правам могут быть утеряны, стать ветхими и т.д., тогда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доказывать свои права придется в суде;</w:t>
      </w:r>
    </w:p>
    <w:p w:rsidR="001E2B06" w:rsidRPr="001E2B06" w:rsidRDefault="001E2B06" w:rsidP="001E2B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в налоговую службу не поступают от Реестра сведения о налогооблагаемых объектах. За несвоевременное уведомление инспекции (или отсутствия сообщения) о наличии в собственности недвижимости налогоплательщику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грозит штраф в размере 20 процентов от неуплаченной суммы налога по каждому объекту</w:t>
      </w: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 (п.3 ст. 129</w:t>
      </w:r>
      <w:r w:rsidRPr="001E2B06">
        <w:rPr>
          <w:rFonts w:eastAsia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 Налогового кодекса РФ); </w:t>
      </w:r>
    </w:p>
    <w:p w:rsidR="001E2B06" w:rsidRPr="001E2B06" w:rsidRDefault="001E2B06" w:rsidP="001E2B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lastRenderedPageBreak/>
        <w:t xml:space="preserve">при совершении сделки с недвижимым имуществом (продажа, дарение), а также </w:t>
      </w:r>
      <w:proofErr w:type="gramStart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при государственной регистрацией перехода</w:t>
      </w:r>
      <w:proofErr w:type="gramEnd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права, ограничения права (аренда, залог) обязательна государственная регистрация ранее возникших прав, у наследников могут возникнуть трудности при вступлении в наследование.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ЗАРЕГИСТРИРОВАТЬ СВОИ ПРАВА НА НЕДВИЖИМОСТЬ ДОСТУПНО И ПРОСТО:</w:t>
      </w:r>
    </w:p>
    <w:p w:rsidR="001E2B06" w:rsidRPr="001E2B06" w:rsidRDefault="001E2B06" w:rsidP="001E2B0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обратиться с заявлением, правоустанавливающими документами в любой офис Многофункционального центра "Мои документы";</w:t>
      </w:r>
    </w:p>
    <w:p w:rsidR="001E2B06" w:rsidRPr="001E2B06" w:rsidRDefault="001E2B06" w:rsidP="001E2B0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посредством электронного сервиса на сайте Росреестра;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6" w:history="1">
        <w:proofErr w:type="spell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егрп-</w:t>
        </w:r>
        <w:proofErr w:type="gram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онлайн.ру</w:t>
        </w:r>
        <w:proofErr w:type="spellEnd"/>
        <w:proofErr w:type="gramEnd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/</w:t>
        </w:r>
        <w:proofErr w:type="spell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rosreestr</w:t>
        </w:r>
        <w:proofErr w:type="spellEnd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-</w:t>
        </w:r>
        <w:proofErr w:type="spell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smolenskoj</w:t>
        </w:r>
        <w:proofErr w:type="spellEnd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-</w:t>
        </w:r>
        <w:proofErr w:type="spell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oblasti</w:t>
        </w:r>
        <w:proofErr w:type="spellEnd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-i-g-</w:t>
        </w:r>
        <w:proofErr w:type="spellStart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smolensk</w:t>
        </w:r>
        <w:proofErr w:type="spellEnd"/>
        <w:r w:rsidRPr="001E2B06">
          <w:rPr>
            <w:rFonts w:eastAsia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/</w:t>
        </w:r>
      </w:hyperlink>
    </w:p>
    <w:p w:rsidR="001E2B06" w:rsidRPr="001E2B06" w:rsidRDefault="001E2B06" w:rsidP="001E2B0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69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записаться на прием к специалистам Управления Росреестра по Смоленской области по тел. 8(4812)35-12-50.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    Получить информацию об отсутствии регистрации права собственности на Ваш объект недвижимого имущества можно на официальном сайте соответствующего муниципального образования Смоленской области в перечне ранее учтенных объектов недвижимости либо лично </w:t>
      </w:r>
      <w:proofErr w:type="spellStart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обратитьсяв</w:t>
      </w:r>
      <w:proofErr w:type="spellEnd"/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муниципальное образование Смоленской области, на территории которого находится Ваш объект недвижимости имущества. 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   За регистрацию права собственности на объекты недвижимости, права на которые возникли до </w:t>
      </w: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31 января 1998 года,</w:t>
      </w: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 государственная пошлина не взимается.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ЗАРЕГИСТРИРУЙТЕ СВОЮ НЕДВИЖИМОСТЬ, И ВАШИ ПРАВА НА НЕЕ БУДУТ ПОД ЗАЩИТОЙ ГОСУДАРСТВА!</w:t>
      </w:r>
    </w:p>
    <w:p w:rsidR="001E2B06" w:rsidRPr="001E2B06" w:rsidRDefault="001E2B06" w:rsidP="001E2B06">
      <w:pPr>
        <w:widowControl/>
        <w:autoSpaceDE/>
        <w:autoSpaceDN/>
        <w:spacing w:before="100" w:beforeAutospacing="1" w:after="100" w:afterAutospacing="1"/>
        <w:ind w:left="-3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E2B06">
        <w:rPr>
          <w:rFonts w:eastAsia="Times New Roman" w:cs="Times New Roman"/>
          <w:color w:val="222222"/>
          <w:sz w:val="24"/>
          <w:szCs w:val="24"/>
          <w:lang w:eastAsia="ru-RU"/>
        </w:rPr>
        <w:t>* В целях исполнения подпункта "а" пункта 2 перечня поручений Президента Российской Федерации от 11.08.2022 № ПР-1424 и в рамках реализации мероприятий по выявлению правообладателей ранее учтенных объектов недвижимости в соответствии с Федеральным законом от 30.12.2020 № 518-ФЗ "О внесении изменений в отдельные законодательные акты Российской Федерации"</w:t>
      </w:r>
    </w:p>
    <w:p w:rsidR="00495FD9" w:rsidRPr="001E2B06" w:rsidRDefault="00495FD9" w:rsidP="001E2B06">
      <w:bookmarkStart w:id="0" w:name="_GoBack"/>
      <w:bookmarkEnd w:id="0"/>
    </w:p>
    <w:sectPr w:rsidR="00495FD9" w:rsidRPr="001E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0673"/>
    <w:multiLevelType w:val="multilevel"/>
    <w:tmpl w:val="2C52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E0275"/>
    <w:multiLevelType w:val="multilevel"/>
    <w:tmpl w:val="C448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758E1"/>
    <w:multiLevelType w:val="multilevel"/>
    <w:tmpl w:val="CCD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06"/>
    <w:rsid w:val="001E2B06"/>
    <w:rsid w:val="00495FD9"/>
    <w:rsid w:val="00D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1D16-95A6-401A-9F28-1752CC4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9D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D109D6"/>
    <w:pPr>
      <w:spacing w:line="275" w:lineRule="exact"/>
      <w:ind w:left="206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109D6"/>
    <w:pPr>
      <w:ind w:left="4619" w:right="662"/>
      <w:jc w:val="center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09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109D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109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109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109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D109D6"/>
    <w:pPr>
      <w:ind w:left="23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9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Без интервала1"/>
    <w:link w:val="a6"/>
    <w:uiPriority w:val="1"/>
    <w:qFormat/>
    <w:rsid w:val="00D109D6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D109D6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1"/>
    <w:qFormat/>
    <w:rsid w:val="00D109D6"/>
    <w:pPr>
      <w:spacing w:line="275" w:lineRule="exact"/>
      <w:ind w:left="230"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1"/>
    <w:locked/>
    <w:rsid w:val="00D109D6"/>
    <w:rPr>
      <w:rFonts w:ascii="Times New Roman" w:eastAsia="Times New Roman" w:hAnsi="Times New Roman"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D109D6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1E2B0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hhxkndeik.xn--p1ai/rosreestr-smolenskoj-oblasti-i-g-smolen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zsodor@mail.ru</dc:creator>
  <cp:keywords/>
  <dc:description/>
  <cp:lastModifiedBy>zsodor@mail.ru</cp:lastModifiedBy>
  <cp:revision>1</cp:revision>
  <dcterms:created xsi:type="dcterms:W3CDTF">2024-05-02T13:45:00Z</dcterms:created>
  <dcterms:modified xsi:type="dcterms:W3CDTF">2024-05-02T13:46:00Z</dcterms:modified>
</cp:coreProperties>
</file>